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0" distT="0" distL="0" distR="0">
            <wp:extent cx="589915" cy="7683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6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i w:val="1"/>
          <w:sz w:val="23"/>
          <w:szCs w:val="23"/>
          <w:rtl w:val="0"/>
        </w:rPr>
        <w:t xml:space="preserve">Sindacato Lavoratori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omic Sans MS" w:cs="Comic Sans MS" w:eastAsia="Comic Sans MS" w:hAnsi="Comic Sans MS"/>
          <w:i w:val="1"/>
          <w:sz w:val="23"/>
          <w:szCs w:val="23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3"/>
          <w:szCs w:val="23"/>
          <w:rtl w:val="0"/>
        </w:rPr>
        <w:tab/>
        <w:t xml:space="preserve">   Genova</w:t>
      </w:r>
    </w:p>
    <w:p w:rsidR="00000000" w:rsidDel="00000000" w:rsidP="00000000" w:rsidRDefault="00000000" w:rsidRPr="00000000" w14:paraId="00000003">
      <w:pPr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ab/>
        <w:tab/>
      </w:r>
    </w:p>
    <w:p w:rsidR="00000000" w:rsidDel="00000000" w:rsidP="00000000" w:rsidRDefault="00000000" w:rsidRPr="00000000" w14:paraId="00000004">
      <w:pPr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ab/>
        <w:tab/>
        <w:tab/>
        <w:tab/>
        <w:t xml:space="preserve">      </w:t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color w:val="00000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ab/>
        <w:tab/>
        <w:tab/>
        <w:tab/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7cdnci6kekoy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COMUNCATO STAMPA SU EMERGENZA COVID-19 ALLE POSTE</w:t>
        <w:br w:type="textWrapping"/>
        <w:br w:type="textWrapping"/>
        <w:t xml:space="preserve">Genova, 20 marzo 2020. Il sindacato SLC-CGIL Genova e Liguria esprime, innanzi tutto, il proprio cordoglio per la perdita di due colleghi nel Bergamasco a causa del contagio da Covid19.</w:t>
        <w:tab/>
        <w:br w:type="textWrapping"/>
        <w:t xml:space="preserve">Un dato allarmante, ma che conferma le nostre preoccupazioni e rafforza le ragioni della nostra rivendicazione del blocco totale delle operazioni del servizio postale, con la conseguente chiusura di uffici di recapito, postali, di smistamento e di tutti i servizi amministrativi, attivando formule di smart-working dove possibile, garantendo il pieno salario e l'utilizzo degli ammortizzatori sociali, come previsto e indicato anche dal recente DL “CuraItalia”. </w:t>
        <w:br w:type="textWrapping"/>
        <w:br w:type="textWrapping"/>
        <w:t xml:space="preserve">Solo nel Nord Ovest gli ultimi dati, di alcuni giorni fa, ci confermano almeno 22 contagi tra i lavoratori postali ma sta crescendo di giorno in giorno e anche nella nostra regione si registrano contagi  e altri in attesa di risultato del tampone. Una cifra inaccettabile che dimostra come le mansioni svolte da impiegati, portalettere, corrieri e autisti siano ad altissimo rischio, e che le misure di prevenzione adottate dall'azienda siano tardive, insufficienti e inadatte a garantire tanto la sicurezza e la salute dei lavoratori, quanto quella di utenti e clienti con cui siamo regolarmente in contatto. Inoltre, le istruzioni e la formazione del personale rispetto alle misure di profilassi e sicurezza e all'utilizzo dei nuovi DPI risultano inadatte, vaghe e spesso lasciate all'interpretazione dei preposti.     </w:t>
        <w:tab/>
        <w:t xml:space="preserve"> </w:t>
        <w:br w:type="textWrapping"/>
        <w:t xml:space="preserve">Non è un segreto che i lavoratori non abbiano sufficienti forniture di mascherine adeguate, essendo spesso costretti a lavorare a contatto con molte persone con maschere FFP2, dall'efficacia di 8 ore, riutilizzate per più di una settimana e, ora, con “mascherine” neppure assimilabili a quelle chirurgiche. Allo stesso modo l'azienda si limita a considerare sufficienti sanificazioni “una tantum” per gli uffici in cui si raggruppano ogni giorno lavoratori che entrano in contatto con decine di utenti e centinaia di portoni e aziende. I gel igienizzanti non sono sufficienti e le forniture di guanti sempre al limite.</w:t>
        <w:br w:type="textWrapping"/>
        <w:br w:type="textWrapping"/>
        <w:t xml:space="preserve">Il nostro lavoro ci espone a livelli altissimi di rischio di contagio e, al tempo stesso, ci rende veicoli di potenziale diffusione incontrollata dello stesso. Non è sufficiente stabilire sulla carta di mantenere 1 metro di distanza o ipotizzare di lasciare le raccomandate in cassetta perché le nostre mansioni non permettono di garantire quelle distanze o di non entrare in contatto con superfici contagiose. La nostra richiesta è quindi un atto di salvaguardia del nostro diritto alla salute ma, anche e soprattutto, di salvaguardia del diritto alla salute di tutti, compresi i lavoratori della Servizio Sanitario Nazionale che con il loro enorme lavoro e sacrificio stanno affrontando questa difficile fase. </w:t>
        <w:br w:type="textWrapping"/>
        <w:br w:type="textWrapping"/>
        <w:t xml:space="preserve">Come in altre comunicazioni sindacali, ribadiamo che fino a che le condizioni rimarranno le suddette, promuoveremo forme di astensione dal lavoro dei dipendenti di Poste Italiane e denunceremo, come già avvenuto, alle ASL il mancato rispetto delle disposizioni ministeriali funzionali a limitare la diffusione della pandemia.  </w:t>
        <w:br w:type="textWrapping"/>
        <w:t xml:space="preserve">Crediamo fermamente che, in un momento di emergenza nazionale e internazionale come questo, un'azienda che beneficia, grazie allo sforzo e al sacrificio di oltre 130.000 lavoratori e lavoratrici, di oltre 1,5 miliardi di utili in un anno, possa sostenere il blocco temporaneo di produzione e distribuzione per la salvaguardia dei suoi dipendenti e di tutta la popolazione, anziché continuare a fa circolare persone senza le dovute misure di profilassi, per consegnare pubblicità, avvisi di giacenza e prodotti postali non certo essenziali, nonostante ci siano state dichiarazioni dell'azienda di filtraggio dei soli prodotti prioritari e improrogabili in realtà mai applicati. A questo si aggiunge la confusione e i disservizi dovuti al caos delle chiusure di alcuni uffici postali, con dinamiche in continua evoluzione. La necessità di garantire, realmente, i soli servizi essenziali e improrogabili (pagamenti pensioni e stipendi, e alcune consegne urgenti), viste anche le disposizioni, le proroghe e le sospensioni dei pagamenti e dei procedimenti giudiziari e amministrativi stabiliti del D.L. “CuraItalia”, sono la sola eccezione che riteniamo accettabile al fermo totale del servizio in una situazione di emergenza come questa. </w:t>
        <w:br w:type="textWrapping"/>
        <w:br w:type="textWrapping"/>
        <w:t xml:space="preserve">Slc Cgil Area Servizi Postali della Liguria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719" w:left="1134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"/>
  <w:font w:name="Georgia"/>
  <w:font w:name="Helvetica Neue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  <w:rtl w:val="0"/>
      </w:rPr>
      <w:t xml:space="preserve">Via San Giovanni d’Acri 6 –  16152  Genova </w:t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  <w:rtl w:val="0"/>
      </w:rPr>
      <w:t xml:space="preserve">Telefono e fax  0106028550- 0106028559  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  <w:rtl w:val="0"/>
      </w:rPr>
      <w:t xml:space="preserve">e-mail </w:t>
    </w:r>
    <w:hyperlink r:id="rId1"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slc.liguria@mail.cgil.it</w:t>
      </w:r>
    </w:hyperlink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  <w:rtl w:val="0"/>
      </w:rPr>
      <w:t xml:space="preserve">    Sito Internet </w:t>
    </w:r>
    <w:hyperlink r:id="rId2"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www.liguria.cgil.it/slc</w:t>
      </w:r>
    </w:hyperlink>
    <w:r w:rsidDel="00000000" w:rsidR="00000000" w:rsidRPr="00000000">
      <w:rPr>
        <w:rFonts w:ascii="Comic Sans MS" w:cs="Comic Sans MS" w:eastAsia="Comic Sans MS" w:hAnsi="Comic Sans MS"/>
        <w:b w:val="0"/>
        <w:i w:val="1"/>
        <w:smallCaps w:val="0"/>
        <w:strike w:val="0"/>
        <w:color w:val="00000a"/>
        <w:sz w:val="19"/>
        <w:szCs w:val="19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8"/>
        <w:szCs w:val="28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Comic Sans MS" w:cs="Comic Sans MS" w:eastAsia="Comic Sans MS" w:hAnsi="Comic Sans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Comic Sans MS" w:cs="Comic Sans MS" w:eastAsia="Comic Sans MS" w:hAnsi="Comic Sans MS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overflowPunct w:val="0"/>
      <w:bidi w:val="0"/>
      <w:jc w:val="left"/>
    </w:pPr>
    <w:rPr>
      <w:rFonts w:ascii="Arial" w:cs="Arial" w:eastAsia="Times New Roman" w:hAnsi="Arial"/>
      <w:color w:val="00000a"/>
      <w:sz w:val="28"/>
      <w:szCs w:val="24"/>
      <w:lang w:bidi="ar-SA" w:eastAsia="zh-CN" w:val="it-IT"/>
    </w:rPr>
  </w:style>
  <w:style w:type="paragraph" w:styleId="Titolo1">
    <w:name w:val="Heading 1"/>
    <w:basedOn w:val="Normal"/>
    <w:next w:val="Normal"/>
    <w:qFormat w:val="1"/>
    <w:pPr>
      <w:keepNext w:val="1"/>
      <w:numPr>
        <w:ilvl w:val="0"/>
        <w:numId w:val="1"/>
      </w:numPr>
      <w:jc w:val="center"/>
      <w:outlineLvl w:val="0"/>
    </w:pPr>
    <w:rPr>
      <w:rFonts w:ascii="Comic Sans MS" w:cs="Tahoma" w:hAnsi="Comic Sans MS"/>
      <w:b w:val="1"/>
      <w:bCs w:val="1"/>
      <w:sz w:val="40"/>
    </w:rPr>
  </w:style>
  <w:style w:type="paragraph" w:styleId="Titolo2">
    <w:name w:val="Heading 2"/>
    <w:basedOn w:val="Normal"/>
    <w:next w:val="Normal"/>
    <w:qFormat w:val="1"/>
    <w:pPr>
      <w:keepNext w:val="1"/>
      <w:numPr>
        <w:ilvl w:val="1"/>
        <w:numId w:val="1"/>
      </w:numPr>
      <w:jc w:val="center"/>
      <w:outlineLvl w:val="1"/>
    </w:pPr>
    <w:rPr>
      <w:rFonts w:ascii="Comic Sans MS" w:cs="Tahoma" w:hAnsi="Comic Sans MS"/>
      <w:b w:val="1"/>
      <w:bCs w:val="1"/>
    </w:rPr>
  </w:style>
  <w:style w:type="paragraph" w:styleId="Titolo3">
    <w:name w:val="Heading 3"/>
    <w:basedOn w:val="Titolo"/>
    <w:qFormat w:val="1"/>
    <w:pPr>
      <w:numPr>
        <w:ilvl w:val="2"/>
        <w:numId w:val="1"/>
      </w:numPr>
      <w:spacing w:after="120" w:before="140"/>
      <w:outlineLvl w:val="2"/>
    </w:pPr>
    <w:rPr>
      <w:rFonts w:ascii="Liberation Serif;Times New Roman" w:cs="Arial" w:eastAsia="SimSun" w:hAnsi="Liberation Serif;Times New Roman"/>
      <w:b w:val="1"/>
      <w:bCs w:val="1"/>
      <w:sz w:val="28"/>
      <w:szCs w:val="28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/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Caratterepredefinitoparagrafo">
    <w:name w:val="Carattere predefinito paragrafo"/>
    <w:qFormat w:val="1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Enfasiforte">
    <w:name w:val="Enfasi forte"/>
    <w:qFormat w:val="1"/>
    <w:rPr>
      <w:b w:val="1"/>
      <w:bCs w:val="1"/>
    </w:rPr>
  </w:style>
  <w:style w:type="character" w:styleId="Caratterenotadichiusura">
    <w:name w:val="Carattere nota di chiusura"/>
    <w:qFormat w:val="1"/>
    <w:rPr>
      <w:vertAlign w:val="superscript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;Arial" w:cs="Arial" w:eastAsia="Microsoft YaHei" w:hAnsi="Liberation Sans;Arial"/>
      <w:sz w:val="28"/>
      <w:szCs w:val="28"/>
    </w:rPr>
  </w:style>
  <w:style w:type="paragraph" w:styleId="Corpodeltesto">
    <w:name w:val="Body Text"/>
    <w:basedOn w:val="Normal"/>
    <w:pPr>
      <w:spacing w:after="120" w:before="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next w:val="Normal"/>
    <w:qFormat w:val="1"/>
    <w:pPr/>
    <w:rPr>
      <w:rFonts w:ascii="Comic Sans MS" w:cs="Comic Sans MS" w:hAnsi="Comic Sans MS"/>
      <w:b w:val="1"/>
      <w:bCs w:val="1"/>
      <w:sz w:val="20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Intestazione">
    <w:name w:val="Header"/>
    <w:basedOn w:val="Normal"/>
    <w:pPr>
      <w:tabs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pPr>
      <w:tabs>
        <w:tab w:val="center" w:leader="none" w:pos="4819"/>
        <w:tab w:val="right" w:leader="none" w:pos="9638"/>
      </w:tabs>
    </w:pPr>
    <w:rPr/>
  </w:style>
  <w:style w:type="paragraph" w:styleId="Data">
    <w:name w:val="Data"/>
    <w:basedOn w:val="Normal"/>
    <w:next w:val="Normal"/>
    <w:qFormat w:val="1"/>
    <w:pPr/>
    <w:rPr/>
  </w:style>
  <w:style w:type="paragraph" w:styleId="Formuladichiusura">
    <w:name w:val="Salutation"/>
    <w:basedOn w:val="Normal"/>
    <w:pPr/>
    <w:rPr/>
  </w:style>
  <w:style w:type="paragraph" w:styleId="Firma">
    <w:name w:val="Signature"/>
    <w:basedOn w:val="Normal"/>
    <w:pPr/>
    <w:rPr/>
  </w:style>
  <w:style w:type="paragraph" w:styleId="Rientrocorpodeltesto">
    <w:name w:val="Body Text Indent"/>
    <w:basedOn w:val="Normal"/>
    <w:pPr>
      <w:ind w:left="0" w:right="0" w:firstLine="540"/>
    </w:pPr>
    <w:rPr/>
  </w:style>
  <w:style w:type="paragraph" w:styleId="Corpodeltesto2">
    <w:name w:val="Corpo del testo 2"/>
    <w:basedOn w:val="Normal"/>
    <w:qFormat w:val="1"/>
    <w:pPr>
      <w:jc w:val="both"/>
    </w:pPr>
    <w:rPr>
      <w:rFonts w:ascii="Comic Sans MS" w:cs="Comic Sans MS" w:hAnsi="Comic Sans MS"/>
      <w:b w:val="1"/>
      <w:bCs w:val="1"/>
    </w:rPr>
  </w:style>
  <w:style w:type="paragraph" w:styleId="Corpodeltesto3">
    <w:name w:val="Corpo del testo 3"/>
    <w:basedOn w:val="Normal"/>
    <w:qFormat w:val="1"/>
    <w:pPr>
      <w:jc w:val="both"/>
    </w:pPr>
    <w:rPr>
      <w:rFonts w:ascii="Comic Sans MS" w:cs="Comic Sans MS" w:hAnsi="Comic Sans MS"/>
      <w:b w:val="1"/>
      <w:bCs w:val="1"/>
      <w:sz w:val="32"/>
    </w:rPr>
  </w:style>
  <w:style w:type="paragraph" w:styleId="Testofumetto">
    <w:name w:val="Testo fumetto"/>
    <w:basedOn w:val="Normal"/>
    <w:qFormat w:val="1"/>
    <w:pPr/>
    <w:rPr>
      <w:rFonts w:ascii="Tahoma" w:cs="Tahoma" w:hAnsi="Tahoma"/>
      <w:sz w:val="16"/>
      <w:szCs w:val="16"/>
    </w:rPr>
  </w:style>
  <w:style w:type="paragraph" w:styleId="Rientrocorpodeltesto3">
    <w:name w:val="Rientro corpo del testo 3"/>
    <w:basedOn w:val="Normal"/>
    <w:qFormat w:val="1"/>
    <w:pPr>
      <w:spacing w:line="360" w:lineRule="auto"/>
      <w:ind w:left="60" w:right="0" w:hanging="0"/>
    </w:pPr>
    <w:rPr>
      <w:b w:val="1"/>
      <w:i w:val="1"/>
      <w:sz w:val="23"/>
      <w:szCs w:val="23"/>
    </w:rPr>
  </w:style>
  <w:style w:type="paragraph" w:styleId="EndnoteSymbol">
    <w:name w:val="Endnote Symbol"/>
    <w:basedOn w:val="Normal"/>
    <w:qFormat w:val="1"/>
    <w:pPr>
      <w:suppressLineNumbers w:val="1"/>
      <w:ind w:left="339" w:right="0" w:hanging="339"/>
    </w:pPr>
    <w:rPr>
      <w:sz w:val="20"/>
      <w:szCs w:val="20"/>
    </w:rPr>
  </w:style>
  <w:style w:type="numbering" w:styleId="WW8Num1">
    <w:name w:val="WW8Num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lc.liguria@mail.cgil.it" TargetMode="External"/><Relationship Id="rId2" Type="http://schemas.openxmlformats.org/officeDocument/2006/relationships/hyperlink" Target="http://www.liguria.cgil.it/s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2014-09-15T09:05:00Z</dcterms:created>
  <dc:creator>Patrizia Avellani</dc:creator>
</cp:coreProperties>
</file>